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A69A98" w14:textId="7FEE7509" w:rsidR="00A94349" w:rsidRPr="00673E0D" w:rsidRDefault="00673E0D">
      <w:pPr>
        <w:rPr>
          <w:b/>
          <w:bCs/>
          <w:lang w:val="en-US"/>
        </w:rPr>
      </w:pPr>
      <w:r w:rsidRPr="00673E0D">
        <w:rPr>
          <w:b/>
          <w:bCs/>
          <w:lang w:val="en-US"/>
        </w:rPr>
        <w:t>Citation:</w:t>
      </w:r>
    </w:p>
    <w:p w14:paraId="726FA9C8" w14:textId="71D214F6" w:rsidR="009A6475" w:rsidRDefault="006816B9">
      <w:r w:rsidRPr="006816B9">
        <w:t>Rajpurohit, N., &amp; Gupta, P. (2023). Indore: the cleanliness turnaround. </w:t>
      </w:r>
      <w:r w:rsidRPr="006816B9">
        <w:rPr>
          <w:i/>
          <w:iCs/>
        </w:rPr>
        <w:t>Emerald Emerging Markets Case Studies</w:t>
      </w:r>
      <w:r w:rsidRPr="006816B9">
        <w:t>, 13(3), 1-23.</w:t>
      </w:r>
    </w:p>
    <w:p w14:paraId="162F8CF7" w14:textId="77777777" w:rsidR="006816B9" w:rsidRDefault="006816B9">
      <w:pPr>
        <w:rPr>
          <w:b/>
          <w:bCs/>
        </w:rPr>
      </w:pPr>
    </w:p>
    <w:p w14:paraId="36189EBA" w14:textId="1172C8FA" w:rsidR="009A6475" w:rsidRDefault="00673E0D">
      <w:r w:rsidRPr="00673E0D">
        <w:rPr>
          <w:b/>
          <w:bCs/>
        </w:rPr>
        <w:t>URL/ DOI:</w:t>
      </w:r>
      <w:r>
        <w:t xml:space="preserve"> </w:t>
      </w:r>
      <w:r w:rsidR="004C284F" w:rsidRPr="004C284F">
        <w:t> </w:t>
      </w:r>
      <w:hyperlink r:id="rId4" w:history="1">
        <w:r w:rsidR="006816B9" w:rsidRPr="006816B9">
          <w:rPr>
            <w:rStyle w:val="Hyperlink"/>
          </w:rPr>
          <w:t>https://doi.org/10.1108/EEMCS-12-2022-0539</w:t>
        </w:r>
      </w:hyperlink>
    </w:p>
    <w:p w14:paraId="1F4F5A5C" w14:textId="77777777" w:rsidR="006816B9" w:rsidRDefault="006816B9"/>
    <w:p w14:paraId="337495EA" w14:textId="62EDC0AD" w:rsidR="00673E0D" w:rsidRPr="00673E0D" w:rsidRDefault="00673E0D">
      <w:pPr>
        <w:rPr>
          <w:b/>
          <w:bCs/>
        </w:rPr>
      </w:pPr>
      <w:r w:rsidRPr="00673E0D">
        <w:rPr>
          <w:b/>
          <w:bCs/>
        </w:rPr>
        <w:t>Indexing: Scopus</w:t>
      </w:r>
    </w:p>
    <w:p w14:paraId="2EEFC9E2" w14:textId="77777777" w:rsidR="00673E0D" w:rsidRDefault="00673E0D"/>
    <w:p w14:paraId="42776BF9" w14:textId="74BF712A" w:rsidR="00673E0D" w:rsidRPr="00673E0D" w:rsidRDefault="004C284F" w:rsidP="00673E0D">
      <w:pPr>
        <w:rPr>
          <w:b/>
          <w:bCs/>
        </w:rPr>
      </w:pPr>
      <w:r>
        <w:rPr>
          <w:b/>
          <w:bCs/>
        </w:rPr>
        <w:t>Abstract</w:t>
      </w:r>
    </w:p>
    <w:p w14:paraId="42A6FF1A" w14:textId="36141BDF" w:rsidR="00673E0D" w:rsidRDefault="006816B9" w:rsidP="00F42C1A">
      <w:r w:rsidRPr="006816B9">
        <w:t>This case study discusses decisions and strategies that led to Indore (a city in the state of Madhya Pradesh, India) becoming India’s cleanest city for the sixth time in a row. The case explores if the various strategies used by the commissioner of Indore Municipal Corporation would continue to succeed in mitigating resistance to change from the citizens of Indore or if the change management strategies needed to be revised. Amidst intensely rising competition from other cities, especially Surat (a city in the state of Gujarat, India), the case delves into the commissioner’s efforts to defend Indore’s claim of being India’s cleanest city for the sixth consecutive time.</w:t>
      </w:r>
    </w:p>
    <w:p w14:paraId="73EA396D" w14:textId="12F9CF90" w:rsidR="006816B9" w:rsidRDefault="006816B9" w:rsidP="00F42C1A">
      <w:r w:rsidRPr="006816B9">
        <w:t>After completion of this case study, the students will be able to comprehend the importance of communication in managing change, examine the role of processes and systems in implementing change management initiatives at a large scale, assess the effectiveness of various strategies in mitigating resistance to change and recognise optimal strategies for communication processes and messages with respect to different audience and contexts.</w:t>
      </w:r>
    </w:p>
    <w:p w14:paraId="1F8B182B" w14:textId="2450BBF2" w:rsidR="006816B9" w:rsidRPr="00673E0D" w:rsidRDefault="006816B9" w:rsidP="00F42C1A">
      <w:pPr>
        <w:rPr>
          <w:lang w:val="en-US"/>
        </w:rPr>
      </w:pPr>
      <w:r w:rsidRPr="006816B9">
        <w:t xml:space="preserve">This case study is suitable for use in executive modules and management development programs. It can be used for the following courses: </w:t>
      </w:r>
      <w:r w:rsidRPr="006816B9">
        <w:rPr>
          <w:rFonts w:ascii="Arial" w:hAnsi="Arial" w:cs="Arial"/>
        </w:rPr>
        <w:t>■</w:t>
      </w:r>
      <w:r w:rsidRPr="006816B9">
        <w:t xml:space="preserve"> In change management course, this case study can cover critical aspects of strategies to mitigate resistance to change and bring about lasting behavioural changes in followers.</w:t>
      </w:r>
      <w:r>
        <w:t xml:space="preserve"> </w:t>
      </w:r>
      <w:proofErr w:type="gramStart"/>
      <w:r w:rsidRPr="006816B9">
        <w:rPr>
          <w:rFonts w:ascii="Arial" w:hAnsi="Arial" w:cs="Arial"/>
        </w:rPr>
        <w:t>■</w:t>
      </w:r>
      <w:proofErr w:type="gramEnd"/>
      <w:r w:rsidRPr="006816B9">
        <w:t xml:space="preserve"> In communication courses, this case study can cover key aspects of communicating the change vision of a leader to a large audience.</w:t>
      </w:r>
    </w:p>
    <w:sectPr w:rsidR="006816B9" w:rsidRPr="00673E0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66A4"/>
    <w:rsid w:val="00211E88"/>
    <w:rsid w:val="00285BB9"/>
    <w:rsid w:val="004C284F"/>
    <w:rsid w:val="004E05AA"/>
    <w:rsid w:val="004F120F"/>
    <w:rsid w:val="00673E0D"/>
    <w:rsid w:val="006816B9"/>
    <w:rsid w:val="00792CCA"/>
    <w:rsid w:val="008566A4"/>
    <w:rsid w:val="00985FA6"/>
    <w:rsid w:val="009A6475"/>
    <w:rsid w:val="00A94349"/>
    <w:rsid w:val="00B045A0"/>
    <w:rsid w:val="00CD7AB3"/>
    <w:rsid w:val="00F42C1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B3E3E8"/>
  <w15:chartTrackingRefBased/>
  <w15:docId w15:val="{8F57CDB5-21E8-42F5-B754-DC5D8EF1D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566A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566A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566A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566A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566A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566A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566A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566A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566A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66A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566A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566A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566A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566A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566A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566A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566A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566A4"/>
    <w:rPr>
      <w:rFonts w:eastAsiaTheme="majorEastAsia" w:cstheme="majorBidi"/>
      <w:color w:val="272727" w:themeColor="text1" w:themeTint="D8"/>
    </w:rPr>
  </w:style>
  <w:style w:type="paragraph" w:styleId="Title">
    <w:name w:val="Title"/>
    <w:basedOn w:val="Normal"/>
    <w:next w:val="Normal"/>
    <w:link w:val="TitleChar"/>
    <w:uiPriority w:val="10"/>
    <w:qFormat/>
    <w:rsid w:val="008566A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566A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566A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566A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566A4"/>
    <w:pPr>
      <w:spacing w:before="160"/>
      <w:jc w:val="center"/>
    </w:pPr>
    <w:rPr>
      <w:i/>
      <w:iCs/>
      <w:color w:val="404040" w:themeColor="text1" w:themeTint="BF"/>
    </w:rPr>
  </w:style>
  <w:style w:type="character" w:customStyle="1" w:styleId="QuoteChar">
    <w:name w:val="Quote Char"/>
    <w:basedOn w:val="DefaultParagraphFont"/>
    <w:link w:val="Quote"/>
    <w:uiPriority w:val="29"/>
    <w:rsid w:val="008566A4"/>
    <w:rPr>
      <w:i/>
      <w:iCs/>
      <w:color w:val="404040" w:themeColor="text1" w:themeTint="BF"/>
    </w:rPr>
  </w:style>
  <w:style w:type="paragraph" w:styleId="ListParagraph">
    <w:name w:val="List Paragraph"/>
    <w:basedOn w:val="Normal"/>
    <w:uiPriority w:val="34"/>
    <w:qFormat/>
    <w:rsid w:val="008566A4"/>
    <w:pPr>
      <w:ind w:left="720"/>
      <w:contextualSpacing/>
    </w:pPr>
  </w:style>
  <w:style w:type="character" w:styleId="IntenseEmphasis">
    <w:name w:val="Intense Emphasis"/>
    <w:basedOn w:val="DefaultParagraphFont"/>
    <w:uiPriority w:val="21"/>
    <w:qFormat/>
    <w:rsid w:val="008566A4"/>
    <w:rPr>
      <w:i/>
      <w:iCs/>
      <w:color w:val="0F4761" w:themeColor="accent1" w:themeShade="BF"/>
    </w:rPr>
  </w:style>
  <w:style w:type="paragraph" w:styleId="IntenseQuote">
    <w:name w:val="Intense Quote"/>
    <w:basedOn w:val="Normal"/>
    <w:next w:val="Normal"/>
    <w:link w:val="IntenseQuoteChar"/>
    <w:uiPriority w:val="30"/>
    <w:qFormat/>
    <w:rsid w:val="008566A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566A4"/>
    <w:rPr>
      <w:i/>
      <w:iCs/>
      <w:color w:val="0F4761" w:themeColor="accent1" w:themeShade="BF"/>
    </w:rPr>
  </w:style>
  <w:style w:type="character" w:styleId="IntenseReference">
    <w:name w:val="Intense Reference"/>
    <w:basedOn w:val="DefaultParagraphFont"/>
    <w:uiPriority w:val="32"/>
    <w:qFormat/>
    <w:rsid w:val="008566A4"/>
    <w:rPr>
      <w:b/>
      <w:bCs/>
      <w:smallCaps/>
      <w:color w:val="0F4761" w:themeColor="accent1" w:themeShade="BF"/>
      <w:spacing w:val="5"/>
    </w:rPr>
  </w:style>
  <w:style w:type="character" w:styleId="Hyperlink">
    <w:name w:val="Hyperlink"/>
    <w:basedOn w:val="DefaultParagraphFont"/>
    <w:uiPriority w:val="99"/>
    <w:unhideWhenUsed/>
    <w:rsid w:val="00673E0D"/>
    <w:rPr>
      <w:color w:val="467886" w:themeColor="hyperlink"/>
      <w:u w:val="single"/>
    </w:rPr>
  </w:style>
  <w:style w:type="character" w:styleId="UnresolvedMention">
    <w:name w:val="Unresolved Mention"/>
    <w:basedOn w:val="DefaultParagraphFont"/>
    <w:uiPriority w:val="99"/>
    <w:semiHidden/>
    <w:unhideWhenUsed/>
    <w:rsid w:val="00673E0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i.org/10.1108/EEMCS-12-2022-053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274</Words>
  <Characters>1567</Characters>
  <Application>Microsoft Office Word</Application>
  <DocSecurity>0</DocSecurity>
  <Lines>13</Lines>
  <Paragraphs>3</Paragraphs>
  <ScaleCrop>false</ScaleCrop>
  <Company/>
  <LinksUpToDate>false</LinksUpToDate>
  <CharactersWithSpaces>1838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niranjan.r.1848@gmail.com</dc:creator>
  <cp:keywords/>
  <dc:description/>
  <cp:lastModifiedBy>niranjan.r.1848@gmail.com</cp:lastModifiedBy>
  <cp:revision>9</cp:revision>
  <dcterms:created xsi:type="dcterms:W3CDTF">2026-01-22T09:54:00Z</dcterms:created>
  <dcterms:modified xsi:type="dcterms:W3CDTF">2026-01-22T10:03:00Z</dcterms:modified>
</cp:coreProperties>
</file>